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45B76" w14:textId="77777777" w:rsidR="00642477" w:rsidRDefault="00907FF9" w:rsidP="00642477">
      <w:pPr>
        <w:rPr>
          <w:rFonts w:ascii="Arial" w:hAnsi="Arial" w:cs="Arial"/>
          <w:b/>
          <w:sz w:val="72"/>
          <w:szCs w:val="72"/>
        </w:rPr>
      </w:pPr>
      <w:r>
        <w:rPr>
          <w:noProof/>
        </w:rPr>
        <w:drawing>
          <wp:inline distT="0" distB="0" distL="0" distR="0" wp14:anchorId="5F1A3074" wp14:editId="0AC1BA4B">
            <wp:extent cx="1248676" cy="11620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JB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830" cy="11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591A4" w14:textId="77777777" w:rsidR="00907FF9" w:rsidRPr="00642477" w:rsidRDefault="00642477" w:rsidP="00642477">
      <w:pPr>
        <w:jc w:val="center"/>
      </w:pPr>
      <w:r w:rsidRPr="00642477">
        <w:rPr>
          <w:rFonts w:ascii="Arial" w:hAnsi="Arial" w:cs="Arial"/>
          <w:b/>
          <w:sz w:val="36"/>
          <w:szCs w:val="36"/>
        </w:rPr>
        <w:t>HOW TO DONATE TO:</w:t>
      </w:r>
      <w:r w:rsidRPr="0064247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br/>
      </w:r>
      <w:r w:rsidR="00907FF9" w:rsidRPr="00DD3E1B">
        <w:rPr>
          <w:rFonts w:ascii="Arial" w:hAnsi="Arial" w:cs="Arial"/>
          <w:b/>
          <w:sz w:val="28"/>
          <w:szCs w:val="28"/>
        </w:rPr>
        <w:t>St. John the Baptist Tuition Assistance Fund</w:t>
      </w:r>
    </w:p>
    <w:p w14:paraId="13910DE8" w14:textId="77777777" w:rsidR="00907FF9" w:rsidRDefault="00F55E85" w:rsidP="00907FF9">
      <w:r>
        <w:t xml:space="preserve">Today, the </w:t>
      </w:r>
      <w:r w:rsidR="00907FF9">
        <w:t>value of a Catholic education is greater than ever before because it helps our young people learn how to bring the Gospel of Christ to a world in need of hope.</w:t>
      </w:r>
    </w:p>
    <w:p w14:paraId="3ECF4224" w14:textId="4883236F" w:rsidR="007510F7" w:rsidRDefault="007510F7" w:rsidP="00907FF9">
      <w:r w:rsidRPr="007510F7">
        <w:t>The</w:t>
      </w:r>
      <w:r w:rsidRPr="007510F7">
        <w:rPr>
          <w:b/>
        </w:rPr>
        <w:t xml:space="preserve"> St. John the Baptist Tuition Assistance Fund</w:t>
      </w:r>
      <w:r>
        <w:t xml:space="preserve"> is</w:t>
      </w:r>
      <w:r w:rsidR="00E91718">
        <w:t xml:space="preserve"> a </w:t>
      </w:r>
      <w:r w:rsidR="00F55E85">
        <w:t>fund</w:t>
      </w:r>
      <w:r w:rsidR="00907FF9">
        <w:t xml:space="preserve"> designed to help provide needed financial support for families who seek a faith-centered ed</w:t>
      </w:r>
      <w:r w:rsidR="000F0FE1">
        <w:t xml:space="preserve">ucation for their children </w:t>
      </w:r>
      <w:r w:rsidR="00C72F8F">
        <w:t xml:space="preserve">but do not qualify for the Diocesan Good Shepherd Scholarship. </w:t>
      </w:r>
    </w:p>
    <w:p w14:paraId="30293625" w14:textId="77777777" w:rsidR="00512D9B" w:rsidRDefault="007510F7" w:rsidP="00907FF9">
      <w:r>
        <w:t xml:space="preserve">Please </w:t>
      </w:r>
      <w:r w:rsidR="00907FF9">
        <w:t xml:space="preserve">consider </w:t>
      </w:r>
      <w:r w:rsidRPr="00F55E85">
        <w:rPr>
          <w:u w:val="single"/>
        </w:rPr>
        <w:t>a tax deductible gift</w:t>
      </w:r>
      <w:r>
        <w:t xml:space="preserve"> to the </w:t>
      </w:r>
      <w:r w:rsidR="00907FF9" w:rsidRPr="00512D9B">
        <w:t>St. John the Baptist School Tuition Assistance Fund</w:t>
      </w:r>
      <w:r w:rsidR="00907FF9">
        <w:t xml:space="preserve"> as part</w:t>
      </w:r>
      <w:r>
        <w:t xml:space="preserve"> of your charitable giving plan. </w:t>
      </w:r>
      <w:r w:rsidR="00F55E85">
        <w:t>Every cent of your</w:t>
      </w:r>
      <w:r>
        <w:t xml:space="preserve"> gift will help to pay a portion of a student’s tuition at St. John’s during the 2018-2019 school year. </w:t>
      </w:r>
    </w:p>
    <w:p w14:paraId="380F05D4" w14:textId="77777777" w:rsidR="0058168E" w:rsidRDefault="00907FF9" w:rsidP="00907FF9">
      <w:r>
        <w:t>The fund is carefully managed by The Catholic Foundation of Southern Nebraska</w:t>
      </w:r>
      <w:r w:rsidR="007510F7">
        <w:t xml:space="preserve"> and is invested within the guidelines of the United States Conference of Catholic Bishops.</w:t>
      </w:r>
    </w:p>
    <w:p w14:paraId="335F6E6F" w14:textId="77777777" w:rsidR="00DD3E1B" w:rsidRDefault="00DD3E1B" w:rsidP="00DD3E1B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49527" wp14:editId="41AAE511">
                <wp:simplePos x="0" y="0"/>
                <wp:positionH relativeFrom="margin">
                  <wp:posOffset>352425</wp:posOffset>
                </wp:positionH>
                <wp:positionV relativeFrom="paragraph">
                  <wp:posOffset>5715</wp:posOffset>
                </wp:positionV>
                <wp:extent cx="5095875" cy="9525"/>
                <wp:effectExtent l="19050" t="38100" r="66675" b="1047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58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1BF7F0F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7.75pt,.45pt" to="42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" strokecolor="gray [1629]" strokeweight=".5pt">
                <v:stroke joinstyle="miter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6F1C58AF" w14:textId="77777777" w:rsidR="00DD3E1B" w:rsidRDefault="007510F7" w:rsidP="00DD3E1B">
      <w:pPr>
        <w:spacing w:after="0" w:line="240" w:lineRule="auto"/>
        <w:rPr>
          <w:b/>
        </w:rPr>
      </w:pPr>
      <w:r w:rsidRPr="000F0FE1">
        <w:rPr>
          <w:b/>
        </w:rPr>
        <w:t>To make a donation</w:t>
      </w:r>
      <w:r w:rsidR="00512D9B">
        <w:rPr>
          <w:b/>
        </w:rPr>
        <w:t xml:space="preserve"> by check</w:t>
      </w:r>
      <w:r w:rsidR="00DD3E1B">
        <w:rPr>
          <w:b/>
        </w:rPr>
        <w:t>:</w:t>
      </w:r>
    </w:p>
    <w:p w14:paraId="2D8332E7" w14:textId="77777777" w:rsidR="007510F7" w:rsidRPr="000F0FE1" w:rsidRDefault="000F0FE1" w:rsidP="00DD3E1B">
      <w:pPr>
        <w:spacing w:after="0" w:line="240" w:lineRule="auto"/>
        <w:rPr>
          <w:b/>
        </w:rPr>
      </w:pPr>
      <w:r>
        <w:t xml:space="preserve">Please make </w:t>
      </w:r>
      <w:r w:rsidR="007510F7">
        <w:t>a check payable to St. John the Baptist Tuition Assistance Fund</w:t>
      </w:r>
      <w:r>
        <w:t xml:space="preserve"> and mail to:</w:t>
      </w:r>
    </w:p>
    <w:p w14:paraId="1D448F2D" w14:textId="77777777" w:rsidR="000F0FE1" w:rsidRDefault="000F0FE1" w:rsidP="000F0FE1">
      <w:pPr>
        <w:spacing w:after="0" w:line="240" w:lineRule="auto"/>
        <w:ind w:firstLine="720"/>
      </w:pPr>
      <w:r>
        <w:t>The Catholic Foundation of Southern Nebraska</w:t>
      </w:r>
    </w:p>
    <w:p w14:paraId="6A358138" w14:textId="77777777" w:rsidR="000F0FE1" w:rsidRDefault="000F0FE1" w:rsidP="000F0FE1">
      <w:pPr>
        <w:spacing w:after="0" w:line="240" w:lineRule="auto"/>
        <w:ind w:firstLine="720"/>
      </w:pPr>
      <w:r>
        <w:t>3700 Sheridan Blvd., Suite 9</w:t>
      </w:r>
    </w:p>
    <w:p w14:paraId="21AB3350" w14:textId="77777777" w:rsidR="007510F7" w:rsidRDefault="000F0FE1" w:rsidP="00512D9B">
      <w:pPr>
        <w:spacing w:after="0" w:line="240" w:lineRule="auto"/>
        <w:ind w:firstLine="720"/>
      </w:pPr>
      <w:r>
        <w:t>Lincoln, NE 68506</w:t>
      </w:r>
    </w:p>
    <w:p w14:paraId="3FDC421A" w14:textId="77777777" w:rsidR="00DD3E1B" w:rsidRDefault="00DD3E1B" w:rsidP="00512D9B">
      <w:pPr>
        <w:spacing w:after="0" w:line="240" w:lineRule="auto"/>
        <w:ind w:firstLine="720"/>
      </w:pPr>
    </w:p>
    <w:p w14:paraId="7FE0C891" w14:textId="77777777" w:rsidR="00512D9B" w:rsidRDefault="00512D9B" w:rsidP="00512D9B">
      <w:pPr>
        <w:spacing w:after="0" w:line="240" w:lineRule="auto"/>
        <w:rPr>
          <w:i/>
        </w:rPr>
      </w:pPr>
      <w:r w:rsidRPr="00512D9B">
        <w:rPr>
          <w:i/>
        </w:rPr>
        <w:t xml:space="preserve">If you wish for your </w:t>
      </w:r>
      <w:r w:rsidR="00DD3E1B">
        <w:rPr>
          <w:i/>
        </w:rPr>
        <w:t>name</w:t>
      </w:r>
      <w:r w:rsidRPr="00512D9B">
        <w:rPr>
          <w:i/>
        </w:rPr>
        <w:t xml:space="preserve"> to remain anonymous, please attach a note with your donation.</w:t>
      </w:r>
    </w:p>
    <w:p w14:paraId="6D7B5CCE" w14:textId="77777777" w:rsidR="00512D9B" w:rsidRPr="00512D9B" w:rsidRDefault="00512D9B" w:rsidP="00512D9B">
      <w:pPr>
        <w:spacing w:after="0" w:line="240" w:lineRule="auto"/>
        <w:rPr>
          <w:i/>
        </w:rPr>
      </w:pPr>
    </w:p>
    <w:p w14:paraId="30A44E09" w14:textId="77777777" w:rsidR="00512D9B" w:rsidRPr="00512D9B" w:rsidRDefault="00512D9B" w:rsidP="00DD3E1B">
      <w:pPr>
        <w:spacing w:after="0" w:line="240" w:lineRule="auto"/>
        <w:rPr>
          <w:b/>
        </w:rPr>
      </w:pPr>
      <w:r w:rsidRPr="00512D9B">
        <w:rPr>
          <w:b/>
        </w:rPr>
        <w:t>To make an online donation:</w:t>
      </w:r>
    </w:p>
    <w:p w14:paraId="2A528B35" w14:textId="77777777" w:rsidR="0058168E" w:rsidRPr="0058168E" w:rsidRDefault="00512D9B" w:rsidP="00642477">
      <w:pPr>
        <w:spacing w:after="0" w:line="240" w:lineRule="auto"/>
      </w:pPr>
      <w:r>
        <w:t>If</w:t>
      </w:r>
      <w:r w:rsidR="000F0FE1">
        <w:t xml:space="preserve"> you prefer, you can make a one-time donation or recurring gift from your credit card or bank account. Simply visit </w:t>
      </w:r>
      <w:hyperlink r:id="rId5" w:history="1">
        <w:r w:rsidR="000F0FE1" w:rsidRPr="00D41C38">
          <w:rPr>
            <w:rStyle w:val="Hyperlink"/>
          </w:rPr>
          <w:t>www.catholicgift.org</w:t>
        </w:r>
      </w:hyperlink>
      <w:r w:rsidR="000F0FE1">
        <w:t xml:space="preserve">. Then click on the “Donate” </w:t>
      </w:r>
      <w:r w:rsidR="008876CA">
        <w:t xml:space="preserve">button and follow the prompts. </w:t>
      </w:r>
    </w:p>
    <w:p w14:paraId="3BB34539" w14:textId="444FBC59" w:rsidR="00907FF9" w:rsidRPr="0058168E" w:rsidRDefault="000F0FE1" w:rsidP="00907FF9">
      <w:r w:rsidRPr="0058168E">
        <w:t xml:space="preserve">If you have any questions regarding the St. John the Baptist Tuition Assistance Fund or if you’d like more information, </w:t>
      </w:r>
      <w:r w:rsidR="00907FF9" w:rsidRPr="0058168E">
        <w:t xml:space="preserve">please contact </w:t>
      </w:r>
      <w:r w:rsidR="00D13600">
        <w:t>Deb Walton or Teresa Lewandowski at</w:t>
      </w:r>
      <w:bookmarkStart w:id="0" w:name="_GoBack"/>
      <w:bookmarkEnd w:id="0"/>
      <w:r w:rsidRPr="0058168E">
        <w:t xml:space="preserve"> </w:t>
      </w:r>
      <w:r w:rsidR="00907FF9" w:rsidRPr="0058168E">
        <w:t>402-296-6230</w:t>
      </w:r>
      <w:r w:rsidRPr="0058168E">
        <w:t xml:space="preserve"> or </w:t>
      </w:r>
      <w:hyperlink r:id="rId6" w:history="1">
        <w:r w:rsidR="00E91718" w:rsidRPr="00E91718">
          <w:rPr>
            <w:rStyle w:val="Hyperlink"/>
          </w:rPr>
          <w:t>deb-walton@cdolinc.net</w:t>
        </w:r>
      </w:hyperlink>
      <w:r w:rsidRPr="0058168E">
        <w:t xml:space="preserve"> or Chris Rahn, executive director at the Southern Nebraska Catholic Foundation, at </w:t>
      </w:r>
      <w:hyperlink r:id="rId7" w:history="1">
        <w:r w:rsidR="00E91718" w:rsidRPr="001E309C">
          <w:rPr>
            <w:rStyle w:val="Hyperlink"/>
          </w:rPr>
          <w:t>chris-raun@catholicgift.org</w:t>
        </w:r>
      </w:hyperlink>
      <w:r w:rsidRPr="0058168E">
        <w:t xml:space="preserve">. </w:t>
      </w:r>
    </w:p>
    <w:p w14:paraId="677374CB" w14:textId="77777777" w:rsidR="0058168E" w:rsidRPr="0058168E" w:rsidRDefault="0058168E" w:rsidP="0058168E">
      <w:pPr>
        <w:spacing w:after="0" w:line="240" w:lineRule="auto"/>
      </w:pPr>
      <w:r w:rsidRPr="0058168E">
        <w:t xml:space="preserve">Thank you for your </w:t>
      </w:r>
      <w:r>
        <w:t xml:space="preserve">support. </w:t>
      </w:r>
      <w:r w:rsidRPr="0058168E">
        <w:t>We are grateful for your commitment to St. John the Baptist Catholic School and for helping ensure we can provide an affordable Catholic education to families in our community.</w:t>
      </w:r>
    </w:p>
    <w:p w14:paraId="53548ED3" w14:textId="77777777" w:rsidR="00642477" w:rsidRDefault="00642477" w:rsidP="0064247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2863B" wp14:editId="4B846318">
                <wp:simplePos x="0" y="0"/>
                <wp:positionH relativeFrom="margin">
                  <wp:posOffset>419100</wp:posOffset>
                </wp:positionH>
                <wp:positionV relativeFrom="paragraph">
                  <wp:posOffset>93980</wp:posOffset>
                </wp:positionV>
                <wp:extent cx="5095875" cy="9525"/>
                <wp:effectExtent l="19050" t="38100" r="66675" b="1047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58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4D10AB2" id="Straight Connector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3pt,7.4pt" to="434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" strokecolor="#7f7f7f" strokeweight=".5pt">
                <v:stroke joinstyle="miter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6DF810E3" w14:textId="77777777" w:rsidR="00642477" w:rsidRDefault="00642477" w:rsidP="00642477">
      <w:pPr>
        <w:spacing w:after="0" w:line="240" w:lineRule="auto"/>
        <w:rPr>
          <w:b/>
        </w:rPr>
      </w:pPr>
      <w:r>
        <w:rPr>
          <w:b/>
        </w:rPr>
        <w:t>Matching Gifts:</w:t>
      </w:r>
    </w:p>
    <w:p w14:paraId="60ACC54E" w14:textId="77777777" w:rsidR="00907FF9" w:rsidRPr="00642477" w:rsidRDefault="00642477" w:rsidP="003C717C">
      <w:pPr>
        <w:spacing w:after="0" w:line="240" w:lineRule="auto"/>
      </w:pPr>
      <w:r w:rsidRPr="00642477">
        <w:t>If you work for a company that matches employee contributions</w:t>
      </w:r>
      <w:r w:rsidR="003C717C">
        <w:t xml:space="preserve">, </w:t>
      </w:r>
      <w:r w:rsidRPr="00642477">
        <w:t>you can double the impact of your gift!</w:t>
      </w:r>
      <w:r>
        <w:t xml:space="preserve"> </w:t>
      </w:r>
      <w:r w:rsidRPr="00642477">
        <w:t xml:space="preserve">Most companies will match your contribution dollar for dollar and some even match the donation of </w:t>
      </w:r>
      <w:r w:rsidRPr="00642477">
        <w:lastRenderedPageBreak/>
        <w:t>spouses and retirees! Check with your company’s Human Resources office to find out if the company you work for has a matching gift program.</w:t>
      </w:r>
    </w:p>
    <w:sectPr w:rsidR="00907FF9" w:rsidRPr="00642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F9"/>
    <w:rsid w:val="0001089D"/>
    <w:rsid w:val="000F0FE1"/>
    <w:rsid w:val="0019008D"/>
    <w:rsid w:val="003C717C"/>
    <w:rsid w:val="00437960"/>
    <w:rsid w:val="00512D9B"/>
    <w:rsid w:val="00550632"/>
    <w:rsid w:val="0058168E"/>
    <w:rsid w:val="00642477"/>
    <w:rsid w:val="007510F7"/>
    <w:rsid w:val="008876CA"/>
    <w:rsid w:val="00907FF9"/>
    <w:rsid w:val="00931DF8"/>
    <w:rsid w:val="009D15D0"/>
    <w:rsid w:val="00A968CF"/>
    <w:rsid w:val="00C72F8F"/>
    <w:rsid w:val="00D13600"/>
    <w:rsid w:val="00DD3E1B"/>
    <w:rsid w:val="00E91718"/>
    <w:rsid w:val="00F55E85"/>
    <w:rsid w:val="00F77234"/>
    <w:rsid w:val="00FC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2E509"/>
  <w15:chartTrackingRefBased/>
  <w15:docId w15:val="{144831B8-F512-489C-B32A-77582134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F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ris-raun@catholicgift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deb-walton\Downloads\deb-walton@cdolinc.net" TargetMode="External"/><Relationship Id="rId5" Type="http://schemas.openxmlformats.org/officeDocument/2006/relationships/hyperlink" Target="http://www.catholicgift.or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Lincoln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Walton</dc:creator>
  <cp:keywords/>
  <dc:description/>
  <cp:lastModifiedBy>Deb Walton</cp:lastModifiedBy>
  <cp:revision>2</cp:revision>
  <cp:lastPrinted>2025-01-23T20:48:00Z</cp:lastPrinted>
  <dcterms:created xsi:type="dcterms:W3CDTF">2025-01-23T20:59:00Z</dcterms:created>
  <dcterms:modified xsi:type="dcterms:W3CDTF">2025-01-23T20:59:00Z</dcterms:modified>
</cp:coreProperties>
</file>